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Calibri" w:eastAsia="宋体" w:cs="宋体"/>
          <w:color w:val="000000"/>
          <w:kern w:val="0"/>
          <w:sz w:val="24"/>
          <w:szCs w:val="21"/>
          <w:lang w:val="en-US" w:eastAsia="zh-CN" w:bidi="ar-SA"/>
        </w:rPr>
      </w:pPr>
    </w:p>
    <w:p>
      <w:pPr>
        <w:jc w:val="center"/>
        <w:rPr>
          <w:rFonts w:hint="default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2020深港澳科创企业百强榜暨科创之星评选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申  报  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表</w:t>
      </w:r>
    </w:p>
    <w:tbl>
      <w:tblPr>
        <w:tblStyle w:val="6"/>
        <w:tblpPr w:leftFromText="180" w:rightFromText="180" w:vertAnchor="text" w:horzAnchor="page" w:tblpX="1591" w:tblpY="596"/>
        <w:tblOverlap w:val="never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943"/>
        <w:gridCol w:w="1842"/>
        <w:gridCol w:w="1176"/>
        <w:gridCol w:w="5"/>
        <w:gridCol w:w="66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联系人邮箱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联系微信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主要负责人</w:t>
            </w:r>
            <w:bookmarkStart w:id="0" w:name="_GoBack"/>
            <w:bookmarkEnd w:id="0"/>
          </w:p>
        </w:tc>
        <w:tc>
          <w:tcPr>
            <w:tcW w:w="3785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企业网站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企业地址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融资情况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高新认证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◎</w:t>
            </w:r>
            <w:r>
              <w:rPr>
                <w:rFonts w:hint="eastAsia" w:eastAsia="宋体"/>
                <w:szCs w:val="21"/>
                <w:lang w:val="en-US" w:eastAsia="zh-CN"/>
              </w:rPr>
              <w:t>高新认证企业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◎</w:t>
            </w:r>
            <w:r>
              <w:rPr>
                <w:rFonts w:hint="eastAsia" w:eastAsia="宋体"/>
                <w:szCs w:val="21"/>
                <w:lang w:val="en-US" w:eastAsia="zh-CN"/>
              </w:rPr>
              <w:t>深圳高新入库企业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◎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其他______________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所属行业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◎</w:t>
            </w:r>
            <w:r>
              <w:rPr>
                <w:rFonts w:hint="eastAsia"/>
                <w:szCs w:val="21"/>
              </w:rPr>
              <w:t>5G移动通信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◎</w:t>
            </w:r>
            <w:r>
              <w:rPr>
                <w:rFonts w:hint="eastAsia"/>
                <w:szCs w:val="21"/>
              </w:rPr>
              <w:t>人工智能AI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◎</w:t>
            </w:r>
            <w:r>
              <w:rPr>
                <w:rFonts w:hint="eastAsia"/>
                <w:szCs w:val="21"/>
              </w:rPr>
              <w:t>大数据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◎</w:t>
            </w:r>
            <w:r>
              <w:rPr>
                <w:rFonts w:hint="eastAsia"/>
                <w:szCs w:val="21"/>
              </w:rPr>
              <w:t>云计算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/>
                <w:szCs w:val="21"/>
              </w:rPr>
              <w:t>物联网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◎</w:t>
            </w:r>
            <w:r>
              <w:rPr>
                <w:rFonts w:hint="eastAsia"/>
                <w:szCs w:val="21"/>
              </w:rPr>
              <w:t>高端智造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◎新材料  ◎</w:t>
            </w:r>
            <w:r>
              <w:rPr>
                <w:rFonts w:hint="eastAsia"/>
                <w:szCs w:val="21"/>
              </w:rPr>
              <w:t>生命科学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◎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互联网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◎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9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 w:eastAsia="zh-CN"/>
              </w:rPr>
              <w:t>核心团队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  <w:t>团队职能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  <w:t>专业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0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/>
                <w:i/>
                <w:iCs/>
                <w:color w:val="auto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企业介绍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widowControl w:val="0"/>
              <w:spacing w:before="240" w:beforeLines="100" w:after="240" w:afterLines="100" w:line="240" w:lineRule="auto"/>
              <w:jc w:val="both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eastAsia="zh-CN"/>
              </w:rPr>
              <w:t>说明：</w:t>
            </w: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  <w:t>包含企业</w:t>
            </w: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eastAsia="zh-CN"/>
              </w:rPr>
              <w:t>简介、</w:t>
            </w: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  <w:t>成立时间、近两年销售额、利润、总资产、研发投入等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企业获奖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widowControl w:val="0"/>
              <w:spacing w:before="240" w:beforeLines="100" w:after="240" w:afterLines="100" w:line="240" w:lineRule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 w:val="0"/>
              <w:spacing w:before="240" w:beforeLines="100" w:after="240" w:afterLines="100" w:line="240" w:lineRule="auto"/>
              <w:jc w:val="both"/>
              <w:rPr>
                <w:rFonts w:hint="default" w:ascii="宋体" w:hAnsi="宋体" w:eastAsia="宋体" w:cs="宋体"/>
                <w:i/>
                <w:iCs/>
                <w:color w:val="auto"/>
                <w:sz w:val="21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  <w:t>说明：参加国际、国家、省、市级科技类及相关奖项等</w:t>
            </w:r>
          </w:p>
          <w:p>
            <w:pPr>
              <w:widowControl w:val="0"/>
              <w:spacing w:before="240" w:beforeLines="100" w:after="240" w:afterLines="100" w:line="240" w:lineRule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知识产权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widowControl w:val="0"/>
              <w:spacing w:before="240" w:beforeLines="100" w:after="240" w:afterLines="10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 w:val="0"/>
              <w:spacing w:before="240" w:beforeLines="100" w:after="240" w:afterLines="100" w:line="240" w:lineRule="auto"/>
              <w:jc w:val="both"/>
              <w:rPr>
                <w:rFonts w:hint="default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  <w:t>说明：包含专利、商标、著作权等</w:t>
            </w:r>
          </w:p>
          <w:p>
            <w:pPr>
              <w:widowControl w:val="0"/>
              <w:spacing w:before="240" w:beforeLines="100" w:after="240" w:afterLines="10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服务需求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spacing w:after="0" w:line="360" w:lineRule="auto"/>
              <w:jc w:val="both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◎孵化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需求（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◎空间入住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孵化服务________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融资需求（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股权融资、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债权融资）</w:t>
            </w:r>
          </w:p>
          <w:p>
            <w:pPr>
              <w:spacing w:after="0" w:line="360" w:lineRule="auto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培训需求（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商业计划书、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路演、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股权、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营销、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上市）</w:t>
            </w:r>
          </w:p>
          <w:p>
            <w:pPr>
              <w:spacing w:after="0" w:line="360" w:lineRule="auto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相关咨询（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营销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咨询、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政策咨询、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◎财税法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咨询）</w:t>
            </w:r>
          </w:p>
          <w:p>
            <w:pPr>
              <w:spacing w:after="0" w:line="360" w:lineRule="auto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其他需求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资质文件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spacing w:after="0" w:line="360" w:lineRule="auto"/>
              <w:jc w:val="both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  <w:t>企业营业执照（副本）扫描件（盖章）以及其他资质文件扫描件。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申报确认</w:t>
            </w:r>
          </w:p>
        </w:tc>
        <w:tc>
          <w:tcPr>
            <w:tcW w:w="7472" w:type="dxa"/>
            <w:gridSpan w:val="6"/>
            <w:vAlign w:val="center"/>
          </w:tcPr>
          <w:p>
            <w:pPr>
              <w:spacing w:after="0" w:line="360" w:lineRule="auto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本单位主动申报2020深港澳科创企业百强榜暨科创之星评选活动。并保证上述提供的证明材料属实！</w:t>
            </w:r>
          </w:p>
          <w:p>
            <w:pPr>
              <w:spacing w:after="0" w:line="360" w:lineRule="auto"/>
              <w:jc w:val="both"/>
              <w:rPr>
                <w:rFonts w:hint="default" w:ascii="宋体" w:hAnsi="宋体" w:eastAsia="宋体" w:cs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负责人签字：        （盖章）</w:t>
            </w:r>
          </w:p>
        </w:tc>
      </w:tr>
    </w:tbl>
    <w:p>
      <w:pPr>
        <w:spacing w:after="0" w:line="360" w:lineRule="auto"/>
        <w:jc w:val="both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</w:p>
    <w:p>
      <w:pPr>
        <w:spacing w:after="0" w:line="360" w:lineRule="auto"/>
        <w:jc w:val="both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备注：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1、本评选活动作为年底（第三届）2020深港澳科创大会前期主要预热活动之一；</w:t>
      </w:r>
    </w:p>
    <w:p>
      <w:pPr>
        <w:spacing w:after="0" w:line="360" w:lineRule="auto"/>
        <w:ind w:firstLine="540" w:firstLineChars="300"/>
        <w:jc w:val="both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2、评选活动分为初选（500选200）、百强半决选（200选100）、科创之星决选（100选10）三个阶段进行。百强榜单及科创之星在2020深港澳科创大会正式公布并颁奖；</w:t>
      </w:r>
    </w:p>
    <w:p>
      <w:pPr>
        <w:spacing w:after="0" w:line="360" w:lineRule="auto"/>
        <w:ind w:firstLine="540" w:firstLineChars="300"/>
        <w:jc w:val="both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3、通过百强半决选的企业，将颁发“2020深港澳科创企业百强榜决选入围奖”</w:t>
      </w:r>
    </w:p>
    <w:p>
      <w:pPr>
        <w:spacing w:after="0" w:line="360" w:lineRule="auto"/>
        <w:ind w:firstLine="540" w:firstLineChars="300"/>
        <w:jc w:val="both"/>
        <w:rPr>
          <w:rFonts w:hint="default" w:ascii="宋体" w:hAnsi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4、若有问题可添加组委会@小秘书 微信号：13682425752（电话同）进行咨询。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020D0"/>
    <w:rsid w:val="027B4AB3"/>
    <w:rsid w:val="066020D0"/>
    <w:rsid w:val="07A1307C"/>
    <w:rsid w:val="0C1D19FA"/>
    <w:rsid w:val="0D793CDB"/>
    <w:rsid w:val="152F0487"/>
    <w:rsid w:val="1B6C732D"/>
    <w:rsid w:val="23650EF0"/>
    <w:rsid w:val="2D620638"/>
    <w:rsid w:val="2FCD67A7"/>
    <w:rsid w:val="336008C8"/>
    <w:rsid w:val="386F1F80"/>
    <w:rsid w:val="3A267BEC"/>
    <w:rsid w:val="3B654EF8"/>
    <w:rsid w:val="453901EA"/>
    <w:rsid w:val="49AE281E"/>
    <w:rsid w:val="4C745422"/>
    <w:rsid w:val="53F7102F"/>
    <w:rsid w:val="642E3BCE"/>
    <w:rsid w:val="68AD14AA"/>
    <w:rsid w:val="6C61508D"/>
    <w:rsid w:val="6D957BFD"/>
    <w:rsid w:val="72365829"/>
    <w:rsid w:val="790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4">
    <w:name w:val="header"/>
    <w:basedOn w:val="1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2019-11-03T01:05:00Z</dcterms:created>
  <dc:creator>SJ</dc:creator>
  <cp:lastModifiedBy>胥苗龙</cp:lastModifiedBy>
  <dcterms:modified xsi:type="dcterms:W3CDTF">2020-09-14T16:14:30Z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